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69B" w:rsidRPr="00247476" w:rsidRDefault="00B2669B" w:rsidP="00247476">
      <w:pPr>
        <w:spacing w:line="0" w:lineRule="atLeast"/>
        <w:rPr>
          <w:rFonts w:ascii="Noto Sans CJK TC Regular" w:eastAsia="Noto Sans CJK TC Regular" w:hAnsi="Noto Sans CJK TC Regular" w:cs="新細明體"/>
          <w:bCs/>
          <w:kern w:val="0"/>
          <w:szCs w:val="24"/>
        </w:rPr>
      </w:pPr>
      <w:r w:rsidRPr="00247476">
        <w:rPr>
          <w:rFonts w:ascii="Noto Sans CJK TC Regular" w:eastAsia="Noto Sans CJK TC Regular" w:hAnsi="Noto Sans CJK TC Regular" w:cs="新細明體" w:hint="eastAsia"/>
          <w:bCs/>
          <w:kern w:val="0"/>
          <w:szCs w:val="24"/>
        </w:rPr>
        <w:t>案號：</w:t>
      </w:r>
      <w:r w:rsidR="00247476" w:rsidRPr="00247476">
        <w:rPr>
          <w:rFonts w:ascii="Noto Sans CJK TC Regular" w:eastAsia="Noto Sans CJK TC Regular" w:hAnsi="Noto Sans CJK TC Regular" w:cs="新細明體"/>
          <w:bCs/>
          <w:kern w:val="0"/>
          <w:szCs w:val="24"/>
        </w:rPr>
        <w:t xml:space="preserve"> </w:t>
      </w:r>
      <w:r w:rsidR="00856B77">
        <w:rPr>
          <w:rFonts w:ascii="微軟正黑體" w:eastAsia="微軟正黑體" w:hAnsi="微軟正黑體"/>
          <w:color w:val="0000FF"/>
          <w:sz w:val="28"/>
          <w:szCs w:val="28"/>
        </w:rPr>
        <w:t>TSYA1_114001</w:t>
      </w:r>
      <w:bookmarkStart w:id="0" w:name="_GoBack"/>
      <w:bookmarkEnd w:id="0"/>
      <w:r w:rsidR="00856B77" w:rsidRPr="00397FDD">
        <w:rPr>
          <w:rFonts w:ascii="Noto Sans CJK TC Regular" w:eastAsia="Noto Sans CJK TC Regular" w:hAnsi="Noto Sans CJK TC Regular" w:hint="eastAsia"/>
          <w:color w:val="0000FF"/>
          <w:sz w:val="28"/>
          <w:szCs w:val="28"/>
        </w:rPr>
        <w:t>第</w:t>
      </w:r>
      <w:r w:rsidR="00856B77">
        <w:rPr>
          <w:rFonts w:ascii="微軟正黑體" w:eastAsia="微軟正黑體" w:hAnsi="微軟正黑體" w:hint="eastAsia"/>
          <w:color w:val="0000FF"/>
          <w:sz w:val="28"/>
          <w:szCs w:val="28"/>
        </w:rPr>
        <w:t>1</w:t>
      </w:r>
      <w:r w:rsidR="00856B77" w:rsidRPr="00397FDD">
        <w:rPr>
          <w:rFonts w:ascii="Noto Sans CJK TC Regular" w:eastAsia="Noto Sans CJK TC Regular" w:hAnsi="Noto Sans CJK TC Regular" w:hint="eastAsia"/>
          <w:color w:val="0000FF"/>
          <w:sz w:val="28"/>
          <w:szCs w:val="28"/>
        </w:rPr>
        <w:t>次招標</w:t>
      </w:r>
    </w:p>
    <w:p w:rsidR="00247476" w:rsidRDefault="008A3C78" w:rsidP="00247476">
      <w:pPr>
        <w:spacing w:line="0" w:lineRule="atLeast"/>
        <w:rPr>
          <w:rFonts w:ascii="Noto Sans CJK TC Regular" w:eastAsia="Noto Sans CJK TC Regular" w:hAnsi="Noto Sans CJK TC Regular" w:cs="新細明體"/>
          <w:bCs/>
          <w:kern w:val="0"/>
          <w:sz w:val="16"/>
          <w:szCs w:val="16"/>
        </w:rPr>
      </w:pPr>
      <w:r w:rsidRPr="00247476">
        <w:rPr>
          <w:rFonts w:ascii="Noto Sans CJK TC Regular" w:eastAsia="Noto Sans CJK TC Regular" w:hAnsi="Noto Sans CJK TC Regular" w:cs="新細明體" w:hint="eastAsia"/>
          <w:bCs/>
          <w:kern w:val="0"/>
          <w:szCs w:val="24"/>
        </w:rPr>
        <w:t>決標方式：</w:t>
      </w:r>
      <w:r w:rsidR="00980962" w:rsidRPr="00247476">
        <w:rPr>
          <w:rFonts w:ascii="Noto Sans CJK TC Regular" w:eastAsia="Noto Sans CJK TC Regular" w:hAnsi="Noto Sans CJK TC Regular" w:cs="新細明體" w:hint="eastAsia"/>
          <w:bCs/>
          <w:kern w:val="0"/>
          <w:szCs w:val="24"/>
        </w:rPr>
        <w:t>總價決標</w:t>
      </w:r>
      <w:r w:rsidR="00424D83" w:rsidRPr="00247476">
        <w:rPr>
          <w:rFonts w:ascii="Noto Sans CJK TC Regular" w:eastAsia="Noto Sans CJK TC Regular" w:hAnsi="Noto Sans CJK TC Regular" w:cs="新細明體" w:hint="eastAsia"/>
          <w:bCs/>
          <w:kern w:val="0"/>
          <w:szCs w:val="24"/>
        </w:rPr>
        <w:t>，</w:t>
      </w:r>
      <w:r w:rsidR="000D0972" w:rsidRPr="00247476">
        <w:rPr>
          <w:rFonts w:ascii="Noto Sans CJK TC Regular" w:eastAsia="Noto Sans CJK TC Regular" w:hAnsi="Noto Sans CJK TC Regular" w:cs="新細明體" w:hint="eastAsia"/>
          <w:b/>
          <w:bCs/>
          <w:color w:val="FF0000"/>
          <w:kern w:val="0"/>
          <w:szCs w:val="24"/>
        </w:rPr>
        <w:t>底價公開於本案標售清單內</w:t>
      </w:r>
      <w:r w:rsidR="000D0972" w:rsidRPr="00247476">
        <w:rPr>
          <w:rFonts w:ascii="Noto Sans CJK TC Regular" w:eastAsia="Noto Sans CJK TC Regular" w:hAnsi="Noto Sans CJK TC Regular" w:cs="新細明體" w:hint="eastAsia"/>
          <w:bCs/>
          <w:kern w:val="0"/>
          <w:szCs w:val="24"/>
        </w:rPr>
        <w:t>，請務必詳細閱讀</w:t>
      </w:r>
      <w:r w:rsidR="00B2669B" w:rsidRPr="00247476">
        <w:rPr>
          <w:rFonts w:ascii="Noto Sans CJK TC Regular" w:eastAsia="Noto Sans CJK TC Regular" w:hAnsi="Noto Sans CJK TC Regular" w:cs="新細明體" w:hint="eastAsia"/>
          <w:bCs/>
          <w:kern w:val="0"/>
          <w:szCs w:val="24"/>
        </w:rPr>
        <w:t>。</w:t>
      </w:r>
    </w:p>
    <w:p w:rsidR="00247476" w:rsidRPr="00247476" w:rsidRDefault="00247476" w:rsidP="00247476">
      <w:pPr>
        <w:spacing w:line="0" w:lineRule="atLeast"/>
        <w:rPr>
          <w:rFonts w:ascii="Noto Sans CJK TC Regular" w:eastAsia="Noto Sans CJK TC Regular" w:hAnsi="Noto Sans CJK TC Regular" w:cs="新細明體"/>
          <w:bCs/>
          <w:kern w:val="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6"/>
        <w:gridCol w:w="1040"/>
        <w:gridCol w:w="1015"/>
        <w:gridCol w:w="366"/>
        <w:gridCol w:w="657"/>
        <w:gridCol w:w="1018"/>
        <w:gridCol w:w="728"/>
        <w:gridCol w:w="293"/>
        <w:gridCol w:w="1021"/>
        <w:gridCol w:w="1018"/>
        <w:gridCol w:w="305"/>
        <w:gridCol w:w="715"/>
        <w:gridCol w:w="1023"/>
        <w:gridCol w:w="721"/>
      </w:tblGrid>
      <w:tr w:rsidR="00B2669B" w:rsidRPr="00FD362F" w:rsidTr="00247476">
        <w:trPr>
          <w:trHeight w:val="584"/>
        </w:trPr>
        <w:tc>
          <w:tcPr>
            <w:tcW w:w="255" w:type="pct"/>
            <w:shd w:val="clear" w:color="auto" w:fill="D9D9D9" w:themeFill="background1" w:themeFillShade="D9"/>
            <w:noWrap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Mono CJK TC Bold" w:eastAsia="Noto Sans Mono CJK TC Bold" w:hAnsi="Noto Sans Mono CJK TC Bold" w:cs="新細明體"/>
                <w:bCs/>
                <w:kern w:val="0"/>
                <w:szCs w:val="24"/>
              </w:rPr>
            </w:pPr>
            <w:r w:rsidRPr="00247476">
              <w:rPr>
                <w:rFonts w:ascii="Noto Sans Mono CJK TC Bold" w:eastAsia="Noto Sans Mono CJK TC Bold" w:hAnsi="Noto Sans Mono CJK TC Bold" w:cs="新細明體" w:hint="eastAsia"/>
                <w:bCs/>
                <w:kern w:val="0"/>
                <w:szCs w:val="24"/>
              </w:rPr>
              <w:t>項別</w:t>
            </w:r>
          </w:p>
        </w:tc>
        <w:tc>
          <w:tcPr>
            <w:tcW w:w="1159" w:type="pct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Mono CJK TC Bold" w:eastAsia="Noto Sans Mono CJK TC Bold" w:hAnsi="Noto Sans Mono CJK TC Bold" w:cs="新細明體"/>
                <w:bCs/>
                <w:kern w:val="0"/>
                <w:szCs w:val="24"/>
              </w:rPr>
            </w:pPr>
            <w:r w:rsidRPr="00247476">
              <w:rPr>
                <w:rFonts w:ascii="Noto Sans Mono CJK TC Bold" w:eastAsia="Noto Sans Mono CJK TC Bold" w:hAnsi="Noto Sans Mono CJK TC Bold" w:cs="新細明體" w:hint="eastAsia"/>
                <w:bCs/>
                <w:kern w:val="0"/>
                <w:szCs w:val="24"/>
              </w:rPr>
              <w:t>標的物品名</w:t>
            </w:r>
          </w:p>
        </w:tc>
        <w:tc>
          <w:tcPr>
            <w:tcW w:w="1149" w:type="pct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Mono CJK TC Bold" w:eastAsia="Noto Sans Mono CJK TC Bold" w:hAnsi="Noto Sans Mono CJK TC Bold" w:cs="新細明體"/>
                <w:bCs/>
                <w:kern w:val="0"/>
                <w:szCs w:val="24"/>
              </w:rPr>
            </w:pPr>
            <w:r w:rsidRPr="00247476">
              <w:rPr>
                <w:rFonts w:ascii="Noto Sans Mono CJK TC Bold" w:eastAsia="Noto Sans Mono CJK TC Bold" w:hAnsi="Noto Sans Mono CJK TC Bold" w:cs="新細明體" w:hint="eastAsia"/>
                <w:bCs/>
                <w:kern w:val="0"/>
                <w:szCs w:val="24"/>
              </w:rPr>
              <w:t>單位</w:t>
            </w:r>
          </w:p>
        </w:tc>
        <w:tc>
          <w:tcPr>
            <w:tcW w:w="1261" w:type="pct"/>
            <w:gridSpan w:val="4"/>
            <w:shd w:val="clear" w:color="auto" w:fill="D9D9D9" w:themeFill="background1" w:themeFillShade="D9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Mono CJK TC Bold" w:eastAsia="Noto Sans Mono CJK TC Bold" w:hAnsi="Noto Sans Mono CJK TC Bold" w:cs="新細明體"/>
                <w:bCs/>
                <w:kern w:val="0"/>
                <w:szCs w:val="24"/>
              </w:rPr>
            </w:pPr>
            <w:r w:rsidRPr="00247476">
              <w:rPr>
                <w:rFonts w:ascii="Noto Sans Mono CJK TC Bold" w:eastAsia="Noto Sans Mono CJK TC Bold" w:hAnsi="Noto Sans Mono CJK TC Bold" w:cs="新細明體" w:hint="eastAsia"/>
                <w:bCs/>
                <w:kern w:val="0"/>
                <w:szCs w:val="24"/>
              </w:rPr>
              <w:t>數量</w:t>
            </w:r>
          </w:p>
        </w:tc>
        <w:tc>
          <w:tcPr>
            <w:tcW w:w="1176" w:type="pct"/>
            <w:gridSpan w:val="3"/>
            <w:shd w:val="clear" w:color="auto" w:fill="D9D9D9" w:themeFill="background1" w:themeFillShade="D9"/>
            <w:vAlign w:val="center"/>
            <w:hideMark/>
          </w:tcPr>
          <w:p w:rsidR="00FD362F" w:rsidRPr="00247476" w:rsidRDefault="00CD3260" w:rsidP="00247476">
            <w:pPr>
              <w:widowControl/>
              <w:spacing w:line="0" w:lineRule="atLeast"/>
              <w:jc w:val="center"/>
              <w:rPr>
                <w:rFonts w:ascii="Noto Sans Mono CJK TC Bold" w:eastAsia="Noto Sans Mono CJK TC Bold" w:hAnsi="Noto Sans Mono CJK TC Bold" w:cs="新細明體"/>
                <w:bCs/>
                <w:kern w:val="0"/>
                <w:szCs w:val="24"/>
              </w:rPr>
            </w:pPr>
            <w:r w:rsidRPr="00247476">
              <w:rPr>
                <w:rFonts w:ascii="Noto Sans Mono CJK TC Bold" w:eastAsia="Noto Sans Mono CJK TC Bold" w:hAnsi="Noto Sans Mono CJK TC Bold" w:cs="新細明體" w:hint="eastAsia"/>
                <w:bCs/>
                <w:kern w:val="0"/>
                <w:szCs w:val="24"/>
              </w:rPr>
              <w:t>標價總額</w:t>
            </w:r>
            <w:r w:rsidR="00FD362F" w:rsidRPr="00247476">
              <w:rPr>
                <w:rFonts w:ascii="Noto Sans Mono CJK TC Bold" w:eastAsia="Noto Sans Mono CJK TC Bold" w:hAnsi="Noto Sans Mono CJK TC Bold" w:cs="新細明體" w:hint="eastAsia"/>
                <w:bCs/>
                <w:kern w:val="0"/>
                <w:szCs w:val="24"/>
              </w:rPr>
              <w:t>（含稅）</w:t>
            </w:r>
          </w:p>
        </w:tc>
      </w:tr>
      <w:tr w:rsidR="00FF499F" w:rsidRPr="00FD362F" w:rsidTr="00247476">
        <w:trPr>
          <w:trHeight w:val="641"/>
        </w:trPr>
        <w:tc>
          <w:tcPr>
            <w:tcW w:w="255" w:type="pct"/>
            <w:vMerge w:val="restart"/>
            <w:vAlign w:val="center"/>
            <w:hideMark/>
          </w:tcPr>
          <w:p w:rsidR="00FF499F" w:rsidRPr="00247476" w:rsidRDefault="00FF499F" w:rsidP="009E5864">
            <w:pPr>
              <w:widowControl/>
              <w:jc w:val="center"/>
              <w:rPr>
                <w:rFonts w:ascii="Noto Sans CJK TC Regular" w:eastAsia="Noto Sans CJK TC Regular" w:hAnsi="Noto Sans CJK TC Regular" w:cs="新細明體"/>
                <w:kern w:val="0"/>
                <w:sz w:val="32"/>
                <w:szCs w:val="32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159" w:type="pct"/>
            <w:gridSpan w:val="3"/>
            <w:shd w:val="clear" w:color="auto" w:fill="auto"/>
            <w:vAlign w:val="center"/>
            <w:hideMark/>
          </w:tcPr>
          <w:p w:rsidR="00FF499F" w:rsidRPr="00247476" w:rsidRDefault="00FF499F" w:rsidP="00261EBD">
            <w:pPr>
              <w:widowControl/>
              <w:jc w:val="center"/>
              <w:rPr>
                <w:rFonts w:ascii="Noto Sans CJK TC Regular" w:eastAsia="Noto Sans CJK TC Regular" w:hAnsi="Noto Sans CJK TC Regular" w:cs="新細明體"/>
                <w:kern w:val="0"/>
                <w:szCs w:val="24"/>
              </w:rPr>
            </w:pPr>
          </w:p>
        </w:tc>
        <w:tc>
          <w:tcPr>
            <w:tcW w:w="1149" w:type="pct"/>
            <w:gridSpan w:val="3"/>
            <w:shd w:val="clear" w:color="auto" w:fill="auto"/>
            <w:noWrap/>
            <w:vAlign w:val="center"/>
            <w:hideMark/>
          </w:tcPr>
          <w:p w:rsidR="00FF499F" w:rsidRPr="00247476" w:rsidRDefault="00FF499F" w:rsidP="00FD362F">
            <w:pPr>
              <w:widowControl/>
              <w:jc w:val="center"/>
              <w:rPr>
                <w:rFonts w:ascii="Noto Sans CJK TC Regular" w:eastAsia="Noto Sans CJK TC Regular" w:hAnsi="Noto Sans CJK TC Regular" w:cs="新細明體"/>
                <w:kern w:val="0"/>
                <w:szCs w:val="24"/>
              </w:rPr>
            </w:pPr>
          </w:p>
        </w:tc>
        <w:tc>
          <w:tcPr>
            <w:tcW w:w="1261" w:type="pct"/>
            <w:gridSpan w:val="4"/>
            <w:shd w:val="clear" w:color="auto" w:fill="auto"/>
            <w:vAlign w:val="center"/>
            <w:hideMark/>
          </w:tcPr>
          <w:p w:rsidR="00FF499F" w:rsidRPr="00247476" w:rsidRDefault="00FF499F" w:rsidP="00261EBD">
            <w:pPr>
              <w:widowControl/>
              <w:jc w:val="center"/>
              <w:rPr>
                <w:rFonts w:ascii="Noto Sans CJK TC Regular" w:eastAsia="Noto Sans CJK TC Regular" w:hAnsi="Noto Sans CJK TC Regular" w:cs="新細明體"/>
                <w:kern w:val="0"/>
                <w:szCs w:val="24"/>
              </w:rPr>
            </w:pPr>
          </w:p>
        </w:tc>
        <w:tc>
          <w:tcPr>
            <w:tcW w:w="1176" w:type="pct"/>
            <w:gridSpan w:val="3"/>
            <w:vAlign w:val="center"/>
            <w:hideMark/>
          </w:tcPr>
          <w:p w:rsidR="00FF499F" w:rsidRPr="00247476" w:rsidRDefault="00FF499F" w:rsidP="00FD362F">
            <w:pPr>
              <w:widowControl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</w:p>
        </w:tc>
      </w:tr>
      <w:tr w:rsidR="00B2669B" w:rsidRPr="00FD362F" w:rsidTr="00247476">
        <w:trPr>
          <w:trHeight w:val="514"/>
        </w:trPr>
        <w:tc>
          <w:tcPr>
            <w:tcW w:w="255" w:type="pct"/>
            <w:vMerge/>
            <w:vAlign w:val="center"/>
            <w:hideMark/>
          </w:tcPr>
          <w:p w:rsidR="00FD362F" w:rsidRPr="00247476" w:rsidRDefault="00FD362F" w:rsidP="00FD362F">
            <w:pPr>
              <w:widowControl/>
              <w:rPr>
                <w:rFonts w:ascii="Noto Sans CJK TC Regular" w:eastAsia="Noto Sans CJK TC Regular" w:hAnsi="Noto Sans CJK TC Regular" w:cs="新細明體"/>
                <w:kern w:val="0"/>
                <w:sz w:val="32"/>
                <w:szCs w:val="32"/>
              </w:rPr>
            </w:pPr>
          </w:p>
        </w:tc>
        <w:tc>
          <w:tcPr>
            <w:tcW w:w="498" w:type="pct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B2669B" w:rsidRPr="00247476" w:rsidRDefault="00FD362F" w:rsidP="00B2669B">
            <w:pPr>
              <w:widowControl/>
              <w:spacing w:line="280" w:lineRule="exac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 w:val="20"/>
                <w:szCs w:val="20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 w:val="20"/>
                <w:szCs w:val="20"/>
              </w:rPr>
              <w:t>標價總額新台幣</w:t>
            </w:r>
          </w:p>
          <w:p w:rsidR="00FD362F" w:rsidRPr="00247476" w:rsidRDefault="00FD362F" w:rsidP="00B2669B">
            <w:pPr>
              <w:widowControl/>
              <w:spacing w:line="280" w:lineRule="exac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 w:val="20"/>
                <w:szCs w:val="20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 w:val="20"/>
                <w:szCs w:val="20"/>
              </w:rPr>
              <w:t>(含稅)</w:t>
            </w:r>
          </w:p>
        </w:tc>
        <w:tc>
          <w:tcPr>
            <w:tcW w:w="486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仟萬</w:t>
            </w:r>
          </w:p>
        </w:tc>
        <w:tc>
          <w:tcPr>
            <w:tcW w:w="489" w:type="pct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佰萬</w:t>
            </w:r>
          </w:p>
        </w:tc>
        <w:tc>
          <w:tcPr>
            <w:tcW w:w="487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十萬</w:t>
            </w:r>
          </w:p>
        </w:tc>
        <w:tc>
          <w:tcPr>
            <w:tcW w:w="488" w:type="pct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萬</w:t>
            </w:r>
          </w:p>
        </w:tc>
        <w:tc>
          <w:tcPr>
            <w:tcW w:w="488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仟</w:t>
            </w:r>
          </w:p>
        </w:tc>
        <w:tc>
          <w:tcPr>
            <w:tcW w:w="487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佰</w:t>
            </w:r>
          </w:p>
        </w:tc>
        <w:tc>
          <w:tcPr>
            <w:tcW w:w="488" w:type="pct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十</w:t>
            </w:r>
          </w:p>
        </w:tc>
        <w:tc>
          <w:tcPr>
            <w:tcW w:w="489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247476">
            <w:pPr>
              <w:widowControl/>
              <w:spacing w:line="0" w:lineRule="atLeast"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元</w:t>
            </w:r>
          </w:p>
        </w:tc>
        <w:tc>
          <w:tcPr>
            <w:tcW w:w="345" w:type="pct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FD362F" w:rsidRPr="00247476" w:rsidRDefault="00FD362F" w:rsidP="00FD362F">
            <w:pPr>
              <w:widowControl/>
              <w:jc w:val="center"/>
              <w:rPr>
                <w:rFonts w:ascii="Noto Sans CJK TC Regular" w:eastAsia="Noto Sans CJK TC Regular" w:hAnsi="Noto Sans CJK TC Regular" w:cs="新細明體"/>
                <w:b/>
                <w:bCs/>
                <w:kern w:val="0"/>
                <w:szCs w:val="24"/>
              </w:rPr>
            </w:pPr>
            <w:r w:rsidRPr="00247476">
              <w:rPr>
                <w:rFonts w:ascii="Noto Sans CJK TC Regular" w:eastAsia="Noto Sans CJK TC Regular" w:hAnsi="Noto Sans CJK TC Regular" w:cs="新細明體" w:hint="eastAsia"/>
                <w:b/>
                <w:bCs/>
                <w:kern w:val="0"/>
                <w:szCs w:val="24"/>
              </w:rPr>
              <w:t>整</w:t>
            </w:r>
          </w:p>
        </w:tc>
      </w:tr>
      <w:tr w:rsidR="00B2669B" w:rsidRPr="00FD362F" w:rsidTr="00FF499F">
        <w:trPr>
          <w:trHeight w:val="878"/>
        </w:trPr>
        <w:tc>
          <w:tcPr>
            <w:tcW w:w="255" w:type="pct"/>
            <w:vMerge/>
            <w:vAlign w:val="center"/>
            <w:hideMark/>
          </w:tcPr>
          <w:p w:rsidR="00FD362F" w:rsidRPr="00FD362F" w:rsidRDefault="00FD362F" w:rsidP="00FD362F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498" w:type="pct"/>
            <w:vMerge/>
            <w:vAlign w:val="center"/>
            <w:hideMark/>
          </w:tcPr>
          <w:p w:rsidR="00FD362F" w:rsidRPr="00FD362F" w:rsidRDefault="00FD362F" w:rsidP="00FD362F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FD362F" w:rsidRPr="00FD362F" w:rsidRDefault="00FD362F" w:rsidP="00FD362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FD362F" w:rsidRPr="00FD362F" w:rsidRDefault="00FD362F" w:rsidP="00FD362F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</w:tr>
    </w:tbl>
    <w:p w:rsidR="00B2669B" w:rsidRDefault="00B2669B" w:rsidP="00B2669B"/>
    <w:p w:rsidR="001C6309" w:rsidRDefault="001C6309" w:rsidP="00B2669B"/>
    <w:p w:rsidR="00424D83" w:rsidRPr="00247476" w:rsidRDefault="00B2669B" w:rsidP="00247476">
      <w:pPr>
        <w:spacing w:line="0" w:lineRule="atLeast"/>
        <w:ind w:left="960" w:hangingChars="400" w:hanging="960"/>
        <w:rPr>
          <w:rFonts w:ascii="Noto Sans Mono CJK TC Bold" w:eastAsia="Noto Sans Mono CJK TC Bold" w:hAnsi="Noto Sans Mono CJK TC Bold" w:cs="新細明體"/>
          <w:bCs/>
          <w:kern w:val="0"/>
          <w:szCs w:val="24"/>
        </w:rPr>
      </w:pPr>
      <w:r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注意：</w:t>
      </w:r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1.本報價單每項報價金額以標價總額(含稅)為</w:t>
      </w:r>
      <w:proofErr w:type="gramStart"/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準</w:t>
      </w:r>
      <w:proofErr w:type="gramEnd"/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，</w:t>
      </w:r>
      <w:proofErr w:type="gramStart"/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請用</w:t>
      </w:r>
      <w:proofErr w:type="gramEnd"/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零、壹、貳、參、肆、伍、陸、柒、捌、</w:t>
      </w:r>
      <w:proofErr w:type="gramStart"/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玖等中</w:t>
      </w:r>
      <w:proofErr w:type="gramEnd"/>
      <w:r w:rsidR="00424D83"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文大寫數目字填寫。</w:t>
      </w:r>
    </w:p>
    <w:p w:rsidR="00424D83" w:rsidRPr="00247476" w:rsidRDefault="00424D83" w:rsidP="00247476">
      <w:pPr>
        <w:spacing w:line="0" w:lineRule="atLeast"/>
        <w:ind w:leftChars="300" w:left="720"/>
        <w:rPr>
          <w:rFonts w:ascii="Noto Sans Mono CJK TC Bold" w:eastAsia="Noto Sans Mono CJK TC Bold" w:hAnsi="Noto Sans Mono CJK TC Bold" w:cs="新細明體"/>
          <w:bCs/>
          <w:kern w:val="0"/>
          <w:szCs w:val="24"/>
        </w:rPr>
      </w:pPr>
      <w:r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2.投標項別單項報價金額，請以阿拉伯數字填寫，為決標後開</w:t>
      </w:r>
      <w:proofErr w:type="gramStart"/>
      <w:r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立售料單</w:t>
      </w:r>
      <w:proofErr w:type="gramEnd"/>
      <w:r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之參考依據。</w:t>
      </w:r>
    </w:p>
    <w:p w:rsidR="00424D83" w:rsidRPr="00247476" w:rsidRDefault="00424D83" w:rsidP="00247476">
      <w:pPr>
        <w:spacing w:line="0" w:lineRule="atLeast"/>
        <w:ind w:leftChars="300" w:left="720"/>
        <w:rPr>
          <w:rFonts w:ascii="Noto Sans Mono CJK TC Bold" w:eastAsia="Noto Sans Mono CJK TC Bold" w:hAnsi="Noto Sans Mono CJK TC Bold" w:cs="新細明體"/>
          <w:bCs/>
          <w:kern w:val="0"/>
          <w:szCs w:val="24"/>
        </w:rPr>
      </w:pPr>
      <w:r w:rsidRPr="00247476">
        <w:rPr>
          <w:rFonts w:ascii="Noto Sans Mono CJK TC Bold" w:eastAsia="Noto Sans Mono CJK TC Bold" w:hAnsi="Noto Sans Mono CJK TC Bold" w:cs="新細明體" w:hint="eastAsia"/>
          <w:bCs/>
          <w:kern w:val="0"/>
          <w:szCs w:val="24"/>
        </w:rPr>
        <w:t>3.本表應填寫清楚並簽章，如有塗改應加蓋印章，否則無效。</w:t>
      </w:r>
    </w:p>
    <w:p w:rsidR="00BD2562" w:rsidRPr="00247476" w:rsidRDefault="00BD2562" w:rsidP="00247476">
      <w:pPr>
        <w:spacing w:line="0" w:lineRule="atLeast"/>
        <w:ind w:leftChars="300" w:left="720"/>
        <w:rPr>
          <w:rFonts w:ascii="Noto Sans Mono CJK TC Bold" w:eastAsia="Noto Sans Mono CJK TC Bold" w:hAnsi="Noto Sans Mono CJK TC Bold" w:cs="新細明體"/>
          <w:bCs/>
          <w:color w:val="FF0000"/>
          <w:kern w:val="0"/>
          <w:szCs w:val="24"/>
        </w:rPr>
      </w:pPr>
      <w:r w:rsidRPr="00247476">
        <w:rPr>
          <w:rFonts w:ascii="Noto Sans Mono CJK TC Bold" w:eastAsia="Noto Sans Mono CJK TC Bold" w:hAnsi="Noto Sans Mono CJK TC Bold" w:cs="新細明體" w:hint="eastAsia"/>
          <w:bCs/>
          <w:color w:val="FF0000"/>
          <w:kern w:val="0"/>
          <w:szCs w:val="24"/>
        </w:rPr>
        <w:t>4.本案</w:t>
      </w:r>
      <w:proofErr w:type="gramStart"/>
      <w:r w:rsidRPr="00247476">
        <w:rPr>
          <w:rFonts w:ascii="Noto Sans Mono CJK TC Bold" w:eastAsia="Noto Sans Mono CJK TC Bold" w:hAnsi="Noto Sans Mono CJK TC Bold" w:cs="新細明體" w:hint="eastAsia"/>
          <w:bCs/>
          <w:color w:val="FF0000"/>
          <w:kern w:val="0"/>
          <w:szCs w:val="24"/>
        </w:rPr>
        <w:t>採</w:t>
      </w:r>
      <w:proofErr w:type="gramEnd"/>
      <w:r w:rsidRPr="00247476">
        <w:rPr>
          <w:rFonts w:ascii="Noto Sans Mono CJK TC Bold" w:eastAsia="Noto Sans Mono CJK TC Bold" w:hAnsi="Noto Sans Mono CJK TC Bold" w:cs="新細明體" w:hint="eastAsia"/>
          <w:bCs/>
          <w:color w:val="FF0000"/>
          <w:kern w:val="0"/>
          <w:szCs w:val="24"/>
        </w:rPr>
        <w:t>公告底價方式辦理，廠商報價低於公告底價者視為不合格標。</w:t>
      </w:r>
    </w:p>
    <w:p w:rsidR="00B2669B" w:rsidRPr="00247476" w:rsidRDefault="00B2669B" w:rsidP="00B2669B">
      <w:pPr>
        <w:rPr>
          <w:rFonts w:ascii="Noto Sans CJK TC Regular" w:eastAsia="Noto Sans CJK TC Regular" w:hAnsi="Noto Sans CJK TC Regular"/>
        </w:rPr>
      </w:pPr>
    </w:p>
    <w:p w:rsidR="001C6309" w:rsidRPr="00247476" w:rsidRDefault="001C6309" w:rsidP="00B2669B">
      <w:pPr>
        <w:rPr>
          <w:rFonts w:ascii="Noto Sans CJK TC Regular" w:eastAsia="Noto Sans CJK TC Regular" w:hAnsi="Noto Sans CJK TC Regular"/>
        </w:rPr>
      </w:pPr>
    </w:p>
    <w:p w:rsidR="00C266F0" w:rsidRPr="00247476" w:rsidRDefault="00B2669B" w:rsidP="00B2669B">
      <w:pPr>
        <w:rPr>
          <w:rFonts w:ascii="Noto Sans CJK TC Regular" w:eastAsia="Noto Sans CJK TC Regular" w:hAnsi="Noto Sans CJK TC Regular"/>
        </w:rPr>
      </w:pPr>
      <w:r w:rsidRPr="00247476">
        <w:rPr>
          <w:rFonts w:ascii="Noto Sans CJK TC Regular" w:eastAsia="Noto Sans CJK TC Regular" w:hAnsi="Noto Sans CJK TC Regular" w:cs="新細明體" w:hint="eastAsia"/>
          <w:kern w:val="0"/>
          <w:sz w:val="28"/>
          <w:szCs w:val="28"/>
        </w:rPr>
        <w:t>投標人簽章</w:t>
      </w:r>
      <w:proofErr w:type="gramStart"/>
      <w:r w:rsidRPr="00247476">
        <w:rPr>
          <w:rFonts w:ascii="Noto Sans CJK TC Regular" w:eastAsia="Noto Sans CJK TC Regular" w:hAnsi="Noto Sans CJK TC Regular" w:cs="新細明體" w:hint="eastAsia"/>
          <w:kern w:val="0"/>
          <w:sz w:val="28"/>
          <w:szCs w:val="28"/>
        </w:rPr>
        <w:t>（</w:t>
      </w:r>
      <w:proofErr w:type="gramEnd"/>
      <w:r w:rsidRPr="00247476">
        <w:rPr>
          <w:rFonts w:ascii="Noto Sans CJK TC Regular" w:eastAsia="Noto Sans CJK TC Regular" w:hAnsi="Noto Sans CJK TC Regular" w:cs="新細明體" w:hint="eastAsia"/>
          <w:kern w:val="0"/>
          <w:sz w:val="28"/>
          <w:szCs w:val="28"/>
        </w:rPr>
        <w:t>投標廠商（法人）大小章）：</w:t>
      </w:r>
      <w:r w:rsidRPr="00247476">
        <w:rPr>
          <w:rFonts w:ascii="標楷體" w:eastAsia="標楷體" w:hAnsi="標楷體" w:cs="新細明體" w:hint="eastAsia"/>
          <w:b/>
          <w:kern w:val="0"/>
          <w:sz w:val="28"/>
          <w:szCs w:val="28"/>
        </w:rPr>
        <w:t>_____</w:t>
      </w:r>
      <w:r w:rsidR="00247476" w:rsidRPr="00247476">
        <w:rPr>
          <w:rFonts w:ascii="標楷體" w:eastAsia="標楷體" w:hAnsi="標楷體" w:cs="新細明體" w:hint="eastAsia"/>
          <w:b/>
          <w:kern w:val="0"/>
          <w:sz w:val="28"/>
          <w:szCs w:val="28"/>
        </w:rPr>
        <w:t>______________________________</w:t>
      </w:r>
    </w:p>
    <w:sectPr w:rsidR="00C266F0" w:rsidRPr="00247476" w:rsidSect="00FD362F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0B2" w:rsidRDefault="005B00B2" w:rsidP="00B2669B">
      <w:r>
        <w:separator/>
      </w:r>
    </w:p>
  </w:endnote>
  <w:endnote w:type="continuationSeparator" w:id="0">
    <w:p w:rsidR="005B00B2" w:rsidRDefault="005B00B2" w:rsidP="00B2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TC Regular">
    <w:altName w:val="Arial Unicode MS"/>
    <w:panose1 w:val="00000000000000000000"/>
    <w:charset w:val="88"/>
    <w:family w:val="swiss"/>
    <w:notTrueType/>
    <w:pitch w:val="variable"/>
    <w:sig w:usb0="00000000" w:usb1="2BDF3C10" w:usb2="00000016" w:usb3="00000000" w:csb0="003A0107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oto Sans Mono CJK TC Bold">
    <w:altName w:val="Arial Unicode MS"/>
    <w:panose1 w:val="00000000000000000000"/>
    <w:charset w:val="88"/>
    <w:family w:val="swiss"/>
    <w:notTrueType/>
    <w:pitch w:val="variable"/>
    <w:sig w:usb0="30000207" w:usb1="2BDF3C10" w:usb2="00000016" w:usb3="00000000" w:csb0="003A0107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0B2" w:rsidRDefault="005B00B2" w:rsidP="00B2669B">
      <w:r>
        <w:separator/>
      </w:r>
    </w:p>
  </w:footnote>
  <w:footnote w:type="continuationSeparator" w:id="0">
    <w:p w:rsidR="005B00B2" w:rsidRDefault="005B00B2" w:rsidP="00B26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476" w:rsidRDefault="001F53A3" w:rsidP="00247476">
    <w:pPr>
      <w:pStyle w:val="a5"/>
      <w:jc w:val="center"/>
      <w:rPr>
        <w:noProof/>
      </w:rPr>
    </w:pPr>
    <w:r>
      <w:rPr>
        <w:noProof/>
      </w:rPr>
      <w:drawing>
        <wp:inline distT="0" distB="0" distL="0" distR="0">
          <wp:extent cx="3674227" cy="453224"/>
          <wp:effectExtent l="0" t="0" r="2540" b="4445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臺鐵公司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0160" cy="455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47476" w:rsidRPr="00247476" w:rsidRDefault="00247476" w:rsidP="00247476">
    <w:pPr>
      <w:pStyle w:val="a5"/>
      <w:jc w:val="center"/>
      <w:rPr>
        <w:rFonts w:ascii="Noto Sans CJK TC Regular" w:eastAsia="Noto Sans CJK TC Regular" w:hAnsi="Noto Sans CJK TC Regular"/>
        <w:noProof/>
        <w:sz w:val="36"/>
        <w:szCs w:val="36"/>
      </w:rPr>
    </w:pPr>
    <w:r w:rsidRPr="00247476">
      <w:rPr>
        <w:rFonts w:ascii="Noto Sans CJK TC Regular" w:eastAsia="Noto Sans CJK TC Regular" w:hAnsi="Noto Sans CJK TC Regular" w:hint="eastAsia"/>
        <w:noProof/>
        <w:sz w:val="36"/>
        <w:szCs w:val="36"/>
      </w:rPr>
      <w:t>報價單</w:t>
    </w:r>
  </w:p>
  <w:p w:rsidR="00B2669B" w:rsidRDefault="00B2669B" w:rsidP="00B2669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62F"/>
    <w:rsid w:val="00067FE5"/>
    <w:rsid w:val="000A125D"/>
    <w:rsid w:val="000D0972"/>
    <w:rsid w:val="000D7E26"/>
    <w:rsid w:val="000E0198"/>
    <w:rsid w:val="000E79DD"/>
    <w:rsid w:val="00115BCE"/>
    <w:rsid w:val="00150ADB"/>
    <w:rsid w:val="0018168B"/>
    <w:rsid w:val="001A7E70"/>
    <w:rsid w:val="001C6309"/>
    <w:rsid w:val="001E3F7B"/>
    <w:rsid w:val="001F53A3"/>
    <w:rsid w:val="00247476"/>
    <w:rsid w:val="002525DE"/>
    <w:rsid w:val="00261EBD"/>
    <w:rsid w:val="0026529D"/>
    <w:rsid w:val="00291C30"/>
    <w:rsid w:val="002925EC"/>
    <w:rsid w:val="002E101E"/>
    <w:rsid w:val="002E422D"/>
    <w:rsid w:val="002F162D"/>
    <w:rsid w:val="002F648F"/>
    <w:rsid w:val="0030096C"/>
    <w:rsid w:val="00340527"/>
    <w:rsid w:val="00341508"/>
    <w:rsid w:val="00353A3C"/>
    <w:rsid w:val="003638E0"/>
    <w:rsid w:val="00385191"/>
    <w:rsid w:val="003D5B71"/>
    <w:rsid w:val="003D7745"/>
    <w:rsid w:val="003E5797"/>
    <w:rsid w:val="00424D83"/>
    <w:rsid w:val="00453E0E"/>
    <w:rsid w:val="00517459"/>
    <w:rsid w:val="0052625B"/>
    <w:rsid w:val="005B00B2"/>
    <w:rsid w:val="005E5849"/>
    <w:rsid w:val="00614CB8"/>
    <w:rsid w:val="00635803"/>
    <w:rsid w:val="00640118"/>
    <w:rsid w:val="00681538"/>
    <w:rsid w:val="006B2E52"/>
    <w:rsid w:val="00707662"/>
    <w:rsid w:val="007128F7"/>
    <w:rsid w:val="007778C9"/>
    <w:rsid w:val="00802A76"/>
    <w:rsid w:val="00804175"/>
    <w:rsid w:val="00856B77"/>
    <w:rsid w:val="00871C81"/>
    <w:rsid w:val="00891CC2"/>
    <w:rsid w:val="00894091"/>
    <w:rsid w:val="008A3C78"/>
    <w:rsid w:val="008B3408"/>
    <w:rsid w:val="009139C8"/>
    <w:rsid w:val="00980962"/>
    <w:rsid w:val="009A380F"/>
    <w:rsid w:val="009E5864"/>
    <w:rsid w:val="009F71D0"/>
    <w:rsid w:val="00A24363"/>
    <w:rsid w:val="00A974FD"/>
    <w:rsid w:val="00AE1A42"/>
    <w:rsid w:val="00AE4EEF"/>
    <w:rsid w:val="00B2669B"/>
    <w:rsid w:val="00B637E7"/>
    <w:rsid w:val="00BA2693"/>
    <w:rsid w:val="00BB7A72"/>
    <w:rsid w:val="00BD2562"/>
    <w:rsid w:val="00BD3EEB"/>
    <w:rsid w:val="00BD67E3"/>
    <w:rsid w:val="00C15487"/>
    <w:rsid w:val="00C17D6E"/>
    <w:rsid w:val="00C266F0"/>
    <w:rsid w:val="00CB5555"/>
    <w:rsid w:val="00CD3260"/>
    <w:rsid w:val="00D551C5"/>
    <w:rsid w:val="00DC091A"/>
    <w:rsid w:val="00E04560"/>
    <w:rsid w:val="00E64A36"/>
    <w:rsid w:val="00E67672"/>
    <w:rsid w:val="00E95918"/>
    <w:rsid w:val="00EF4C86"/>
    <w:rsid w:val="00F35D64"/>
    <w:rsid w:val="00F63D2E"/>
    <w:rsid w:val="00F750C8"/>
    <w:rsid w:val="00F80F2F"/>
    <w:rsid w:val="00FD362F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2DF46"/>
  <w15:docId w15:val="{77E835A2-7E2B-4F35-AC76-0AC0BE9C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D362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266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2669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266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2669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5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林佳柔</dc:creator>
  <cp:lastModifiedBy>郭嘉偉</cp:lastModifiedBy>
  <cp:revision>3</cp:revision>
  <cp:lastPrinted>2023-12-21T01:47:00Z</cp:lastPrinted>
  <dcterms:created xsi:type="dcterms:W3CDTF">2025-02-26T06:37:00Z</dcterms:created>
  <dcterms:modified xsi:type="dcterms:W3CDTF">2025-02-26T07:02:00Z</dcterms:modified>
</cp:coreProperties>
</file>